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9555" w14:textId="62E421F9" w:rsidR="00635101" w:rsidRDefault="00635101" w:rsidP="00635101">
      <w:pPr>
        <w:pStyle w:val="Eivli"/>
        <w:tabs>
          <w:tab w:val="left" w:pos="6394"/>
        </w:tabs>
        <w:jc w:val="both"/>
        <w:rPr>
          <w:rFonts w:ascii="Calibri" w:hAnsi="Calibri" w:cs="Times New Roman"/>
          <w:color w:val="FF0000"/>
          <w:sz w:val="24"/>
          <w:szCs w:val="24"/>
        </w:rPr>
      </w:pPr>
      <w:bookmarkStart w:id="0" w:name="_Hlk28238263"/>
      <w:r>
        <w:rPr>
          <w:rFonts w:ascii="Calibri" w:hAnsi="Calibri" w:cs="Times New Roman"/>
          <w:b/>
          <w:sz w:val="24"/>
          <w:szCs w:val="24"/>
        </w:rPr>
        <w:t>Solidiwoodin elastiset puristustyökalut</w:t>
      </w:r>
      <w:r>
        <w:rPr>
          <w:rFonts w:ascii="Calibri" w:hAnsi="Calibri" w:cs="Times New Roman"/>
          <w:sz w:val="24"/>
          <w:szCs w:val="24"/>
        </w:rPr>
        <w:tab/>
      </w:r>
    </w:p>
    <w:p w14:paraId="306B9556" w14:textId="77777777" w:rsidR="00635101" w:rsidRDefault="00635101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</w:p>
    <w:bookmarkEnd w:id="0"/>
    <w:p w14:paraId="306B9557" w14:textId="52C9BDED" w:rsidR="00635101" w:rsidRDefault="00520233" w:rsidP="00520233">
      <w:pPr>
        <w:pStyle w:val="Eivli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Isostaattinen puristaminen mahdollistaa </w:t>
      </w:r>
      <w:r w:rsidRPr="0099321A">
        <w:rPr>
          <w:rFonts w:ascii="Calibri" w:hAnsi="Calibri" w:cs="Times New Roman"/>
          <w:bCs/>
          <w:sz w:val="24"/>
          <w:szCs w:val="24"/>
        </w:rPr>
        <w:t>Solidiwoodin elastis</w:t>
      </w:r>
      <w:r>
        <w:rPr>
          <w:rFonts w:ascii="Calibri" w:hAnsi="Calibri" w:cs="Times New Roman"/>
          <w:bCs/>
          <w:sz w:val="24"/>
          <w:szCs w:val="24"/>
        </w:rPr>
        <w:t>illa</w:t>
      </w:r>
      <w:r w:rsidRPr="0099321A">
        <w:rPr>
          <w:rFonts w:ascii="Calibri" w:hAnsi="Calibri" w:cs="Times New Roman"/>
          <w:bCs/>
          <w:sz w:val="24"/>
          <w:szCs w:val="24"/>
        </w:rPr>
        <w:t xml:space="preserve"> puristustyökalu</w:t>
      </w:r>
      <w:r>
        <w:rPr>
          <w:rFonts w:ascii="Calibri" w:hAnsi="Calibri" w:cs="Times New Roman"/>
          <w:bCs/>
          <w:sz w:val="24"/>
          <w:szCs w:val="24"/>
        </w:rPr>
        <w:t>illa</w:t>
      </w:r>
      <w:r>
        <w:rPr>
          <w:rFonts w:ascii="Calibri" w:hAnsi="Calibri" w:cs="Times New Roman"/>
          <w:sz w:val="24"/>
          <w:szCs w:val="24"/>
        </w:rPr>
        <w:t xml:space="preserve"> puun topografian mukaiset ja muutoinkin monipuolisesti tasokkaat tuotteet pintoineen.</w:t>
      </w:r>
      <w:r w:rsidR="00985374">
        <w:rPr>
          <w:rFonts w:ascii="Calibri" w:hAnsi="Calibri" w:cs="Times New Roman"/>
          <w:sz w:val="24"/>
          <w:szCs w:val="24"/>
        </w:rPr>
        <w:t xml:space="preserve"> </w:t>
      </w:r>
      <w:r w:rsidR="00635101">
        <w:rPr>
          <w:rFonts w:ascii="Calibri" w:hAnsi="Calibri" w:cs="Times New Roman"/>
          <w:sz w:val="24"/>
          <w:szCs w:val="24"/>
        </w:rPr>
        <w:t>Puristuspaine on koko puristusalalle sama. Tämä myös pienentää puristusvoiman suuruuden tarvetta. Tavanomaisessa puristuksessa suurin paine kohdentuu kovimpiin kohtiin, joiden vastavoima on suurinta. Pehmeämmät kohdat jäävät vastaavasti pienemmän puristusvoiman alaisiksi.</w:t>
      </w:r>
    </w:p>
    <w:p w14:paraId="306B9558" w14:textId="77777777" w:rsidR="00635101" w:rsidRDefault="00635101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</w:p>
    <w:p w14:paraId="306B9559" w14:textId="77777777" w:rsidR="00635101" w:rsidRDefault="00635101" w:rsidP="00635101">
      <w:pPr>
        <w:pStyle w:val="Eivli"/>
        <w:jc w:val="both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sz w:val="24"/>
          <w:szCs w:val="24"/>
        </w:rPr>
        <w:t>Elastisilla puristustyökaluilla esim. vesilasissa ja paperiteollisuuden pastassa oleva kivennäisaine painuu pehmeämpiin kohtiin, joten se vahvistaa pintaa. Puun topografian mukainen pinta parantaa mm. liukkauden estoa.</w:t>
      </w:r>
    </w:p>
    <w:p w14:paraId="306B955A" w14:textId="77777777" w:rsidR="00635101" w:rsidRDefault="00635101" w:rsidP="00635101">
      <w:pPr>
        <w:pStyle w:val="Eivli"/>
        <w:tabs>
          <w:tab w:val="left" w:pos="1998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306B955B" w14:textId="77777777" w:rsidR="00635101" w:rsidRDefault="00635101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</w:p>
    <w:p w14:paraId="306B955C" w14:textId="77777777" w:rsidR="00635101" w:rsidRDefault="00635101" w:rsidP="00635101">
      <w:pPr>
        <w:pStyle w:val="Eivli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Pelkästään elastisia työkaluja voidaan käyttää, kun ei ole haittaa pienestä mittaepätarkkuudesta, kuten järeillä tuotteilla, ns. ympärihöylätyillä ja terassilaudoilla.</w:t>
      </w:r>
      <w:r>
        <w:rPr>
          <w:rFonts w:ascii="Calibri" w:hAnsi="Calibri"/>
          <w:sz w:val="24"/>
          <w:szCs w:val="24"/>
        </w:rPr>
        <w:t xml:space="preserve"> </w:t>
      </w:r>
    </w:p>
    <w:p w14:paraId="306B955D" w14:textId="77777777" w:rsidR="00635101" w:rsidRDefault="00635101" w:rsidP="00635101">
      <w:pPr>
        <w:pStyle w:val="Eivli"/>
        <w:jc w:val="both"/>
        <w:rPr>
          <w:rFonts w:ascii="Calibri" w:hAnsi="Calibri"/>
          <w:sz w:val="24"/>
          <w:szCs w:val="24"/>
        </w:rPr>
      </w:pPr>
    </w:p>
    <w:p w14:paraId="306B955E" w14:textId="77777777" w:rsidR="00635101" w:rsidRDefault="00635101" w:rsidP="00635101">
      <w:pPr>
        <w:pStyle w:val="Eivli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Tällöin lape- ja sivupinnat voivat olla samanaikaisesti puristettuina ainakin ennalta kuivalla tavaralla ja kosteuden sisältään poistavilla eli onteloisilla moniosaisilla tuotteilla. Pintakäsittelyaine voidaan imeyttää ennen puristinta erityisesti ennalta kuivaan tavaraan. </w:t>
      </w:r>
    </w:p>
    <w:p w14:paraId="306B955F" w14:textId="77777777" w:rsidR="00635101" w:rsidRDefault="00635101" w:rsidP="00635101">
      <w:pPr>
        <w:pStyle w:val="Eivli"/>
        <w:jc w:val="both"/>
        <w:rPr>
          <w:rFonts w:ascii="Calibri" w:hAnsi="Calibri"/>
          <w:sz w:val="24"/>
          <w:szCs w:val="24"/>
        </w:rPr>
      </w:pPr>
    </w:p>
    <w:p w14:paraId="306B9560" w14:textId="77777777" w:rsidR="00635101" w:rsidRDefault="00635101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Elastiset patjat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mahdollistavat mihin tahansa muotoon voimakkaastikin esiprofiloidun pinnan puristamisen. Ne voivat olla kuumailma-/-neste- tai höyry- tai kuten elastiset manttelit sähkövastuslämmitteisiä.</w:t>
      </w:r>
    </w:p>
    <w:p w14:paraId="306B9561" w14:textId="77777777" w:rsidR="00635101" w:rsidRDefault="00635101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</w:p>
    <w:p w14:paraId="306B9562" w14:textId="7FFD9314" w:rsidR="00635101" w:rsidRDefault="00635101" w:rsidP="00635101">
      <w:pPr>
        <w:pStyle w:val="Eivli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Elastiset manttelit mahdollistanevat terassilaudoilla lähes kaksinkertaisen tuotetilavuuden kiinteitä työkaluja käyttävään puristimeen nähden. Tämän lisäksi tuotteiden </w:t>
      </w:r>
      <w:r>
        <w:rPr>
          <w:rFonts w:ascii="Calibri" w:hAnsi="Calibri"/>
          <w:sz w:val="24"/>
          <w:szCs w:val="24"/>
        </w:rPr>
        <w:t xml:space="preserve">topografinen pinta tuo erityisesti niille mm. liukkauden estoa ja näyttävyyttä. </w:t>
      </w:r>
    </w:p>
    <w:p w14:paraId="3E0064D2" w14:textId="30289E30" w:rsidR="00B56AAC" w:rsidRDefault="00B56AAC" w:rsidP="00635101">
      <w:pPr>
        <w:pStyle w:val="Eivli"/>
        <w:jc w:val="both"/>
        <w:rPr>
          <w:rFonts w:ascii="Calibri" w:hAnsi="Calibri"/>
          <w:sz w:val="24"/>
          <w:szCs w:val="24"/>
        </w:rPr>
      </w:pPr>
    </w:p>
    <w:p w14:paraId="5DFD7639" w14:textId="77777777" w:rsidR="00977E36" w:rsidRDefault="00977E36" w:rsidP="00635101">
      <w:pPr>
        <w:pStyle w:val="Eivli"/>
        <w:jc w:val="both"/>
        <w:rPr>
          <w:rFonts w:ascii="Calibri" w:hAnsi="Calibri"/>
          <w:sz w:val="24"/>
          <w:szCs w:val="24"/>
        </w:rPr>
      </w:pPr>
    </w:p>
    <w:p w14:paraId="21495F5F" w14:textId="23BE7E3C" w:rsidR="00B56AAC" w:rsidRDefault="00B56AAC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Matti Kukkonen</w:t>
      </w:r>
    </w:p>
    <w:p w14:paraId="306B9563" w14:textId="7BEEF139" w:rsidR="00635101" w:rsidRDefault="00635101" w:rsidP="00635101">
      <w:pPr>
        <w:pStyle w:val="Eivli"/>
        <w:jc w:val="both"/>
        <w:rPr>
          <w:rFonts w:ascii="Calibri" w:hAnsi="Calibri" w:cs="Times New Roman"/>
          <w:sz w:val="24"/>
          <w:szCs w:val="24"/>
        </w:rPr>
      </w:pPr>
    </w:p>
    <w:p w14:paraId="482534FF" w14:textId="25D8D5AE" w:rsidR="0099321A" w:rsidRPr="0099321A" w:rsidRDefault="0099321A" w:rsidP="0099321A">
      <w:pPr>
        <w:pStyle w:val="Eivli"/>
        <w:tabs>
          <w:tab w:val="left" w:pos="6394"/>
        </w:tabs>
        <w:jc w:val="both"/>
        <w:rPr>
          <w:rFonts w:ascii="Calibri" w:hAnsi="Calibri" w:cs="Times New Roman"/>
          <w:bCs/>
          <w:color w:val="FF0000"/>
          <w:sz w:val="24"/>
          <w:szCs w:val="24"/>
        </w:rPr>
      </w:pPr>
      <w:r w:rsidRPr="0099321A">
        <w:rPr>
          <w:rFonts w:ascii="Calibri" w:hAnsi="Calibri" w:cs="Times New Roman"/>
          <w:bCs/>
          <w:sz w:val="24"/>
          <w:szCs w:val="24"/>
        </w:rPr>
        <w:tab/>
      </w:r>
    </w:p>
    <w:p w14:paraId="566EFA3F" w14:textId="77777777" w:rsidR="0099321A" w:rsidRDefault="0099321A" w:rsidP="0099321A">
      <w:pPr>
        <w:pStyle w:val="Eivli"/>
        <w:jc w:val="both"/>
        <w:rPr>
          <w:rFonts w:ascii="Calibri" w:hAnsi="Calibri" w:cs="Times New Roman"/>
          <w:sz w:val="24"/>
          <w:szCs w:val="24"/>
        </w:rPr>
      </w:pPr>
      <w:bookmarkStart w:id="1" w:name="_GoBack"/>
      <w:bookmarkEnd w:id="1"/>
    </w:p>
    <w:sectPr w:rsidR="0099321A" w:rsidSect="00FD38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1"/>
    <w:rsid w:val="001179FE"/>
    <w:rsid w:val="00132313"/>
    <w:rsid w:val="002F6968"/>
    <w:rsid w:val="003A29E5"/>
    <w:rsid w:val="00465767"/>
    <w:rsid w:val="00520233"/>
    <w:rsid w:val="00603A17"/>
    <w:rsid w:val="00635101"/>
    <w:rsid w:val="006D2C51"/>
    <w:rsid w:val="00746050"/>
    <w:rsid w:val="00813948"/>
    <w:rsid w:val="00841269"/>
    <w:rsid w:val="00977E36"/>
    <w:rsid w:val="00985374"/>
    <w:rsid w:val="0099321A"/>
    <w:rsid w:val="009C3BBB"/>
    <w:rsid w:val="00A672C9"/>
    <w:rsid w:val="00B56AAC"/>
    <w:rsid w:val="00CE0578"/>
    <w:rsid w:val="00CE2023"/>
    <w:rsid w:val="00D916B9"/>
    <w:rsid w:val="00E53FDA"/>
    <w:rsid w:val="00FD3838"/>
    <w:rsid w:val="00FD7325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9555"/>
  <w15:docId w15:val="{D8FA3D85-85FA-492D-A7D2-77BA0DA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38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35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1453</Characters>
  <Application>Microsoft Office Word</Application>
  <DocSecurity>0</DocSecurity>
  <Lines>12</Lines>
  <Paragraphs>3</Paragraphs>
  <ScaleCrop>false</ScaleCrop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Kukkonen Matti</dc:creator>
  <cp:lastModifiedBy>Matti Kukkonen</cp:lastModifiedBy>
  <cp:revision>24</cp:revision>
  <dcterms:created xsi:type="dcterms:W3CDTF">2019-12-25T08:08:00Z</dcterms:created>
  <dcterms:modified xsi:type="dcterms:W3CDTF">2019-12-26T05:44:00Z</dcterms:modified>
</cp:coreProperties>
</file>